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Organizational and Productivity Tools - List of Links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April 22,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Evernote: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https://evernote.com/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available for individuals and teams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meeting notes, to-do lists, research notes, etc. and place them into separate notebooks with custom labels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Workchat allows you to share notes with colleagues and then chat with them. It will connect with your Google account in order to merge your contact list to Evernote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put a star on your notes in order to place them into your shortcut folder for faster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Penultimate app for the iPad: </w:t>
      </w:r>
    </w:p>
    <w:p w:rsidR="00000000" w:rsidDel="00000000" w:rsidP="00000000" w:rsidRDefault="00000000" w:rsidRPr="00000000">
      <w:pPr>
        <w:ind w:firstLine="720"/>
        <w:contextualSpacing w:val="0"/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https://evernote.com/penultimate/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allows you to use a stylus to write, draw, and scribble on the iPad and save them to your Evernote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Evernote Web Clipper: </w:t>
      </w:r>
    </w:p>
    <w:p w:rsidR="00000000" w:rsidDel="00000000" w:rsidP="00000000" w:rsidRDefault="00000000" w:rsidRPr="00000000">
      <w:pPr>
        <w:ind w:firstLine="720"/>
        <w:contextualSpacing w:val="0"/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https://evernote.com/webclipper/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downloadable plug-in for your browser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allows you to “clip” articles, text, and images and immediately save them to Evernote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gives you the option to strip away all the ads from pages you clip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 also just clip the URL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crop, pixelate and add annotations to clips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reminders to clips to come back to later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share clips via email, social networks, or create a public note URL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clip email threads from gmail to Evernote as well as PDFs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Scrivener: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https://www.literatureandlatte.com/scrivener.php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writing / project management tool - to help write long papers or research projects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offers free 30 non-consecutive day trial as well as an excellent tutorial to take you through all the aspects of Scrivener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index cards: each part of your document will have its own index card with a synopsis of that piece. The “corkboard” function will post all these cards and allow you to shuffle them around to rearrange the order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compile: hit the compile button in order to bring together everything you’ve written (a lot of time you’ll surprise yourself with how much work you’ve done!)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metadata and keywords: create custom metadata tags and keywords which will allow you to search your document easier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status and labels: change the status of your work to “To Do”, “Finished”, “Needs Work”, “Total Crap”, etc. Change labels in your work to different POV’s, authors cited, etc.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document notes: add notes and / or images for the specific document you’re working on or create project notes which can be viewed from any document you’re working on. You can also switch to a “references” window where you can store references on a document level (viewable only in that specific document) or on a project level (viewable across all documents)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snapshots: take a “picture” of your text before editing so you can always return to a previous draft (this is handy instead of having hundreds of documents named “research_paper_vr1” “research_paper_vr2” etc.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purchase the full version on the website. Prices range from $46-$93 depending on how many licenses you want to buy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OneNote: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already installed on the computers here under Microsoft Office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numerous notebooks with lots of tabs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ex: meeting notebook with a tab for each committee you sit 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new “pages” for each unique date or meeting - makes finding and navigating your notes a lot easier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available as an app on Windows tablets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also available as an app on itunes (for Mac users):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https://itunes.apple.com/ca/app/microsoft-onenote/id784801555?mt=12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Google Drive: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http://www.google.ca/drive/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Google drive stores all your projects - allows you to “share” with friends and colleagues for easy online collaboration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Google docs: word documents that can be shared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Google slides: Google’s version of PowerPoint - has a number of pre-installed themes and will be saved to your drive so you can access your presentation on any device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Google sheets: Google’s version of an excel spreadsheet. Can be used as a “Synthesis Matrix” 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http://writingcenter.fiu.edu/resources/synthesis-matrix-2.pdf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Google calendar: organize your events and schedule, sync with various calendars or share with others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Gmail: click the star beside messages to indicate an action is required. These stay in your inbox but will also be duplicated into the “starred” folder for easier access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limitations: formatting issues (ex: no hanging paragraph button, in Google Sheets it is difficult to italicize one section of text, it will italicize the whole sentence), the gmail search function tends to be hit-or-miss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Asana: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https://asana.com/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paid subscription service (ranges from $21 per month to $750 per month paid annually depending on how many people are using the license)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projects can be made public to the whole organization (if they have Asana) or you can keep them private within the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ability to add files from Dropbox and Google Drive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 available for both iOS and Android users - access your project anywhere and at anytime.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Trello: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https://trello.com/home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exactly the same thing as Asana but free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Trello Business class is paid subscription but it’s only $3.50 per month (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https://trello.com/business-class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offers more security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admin can see all projects (public and private) and decide what can be posted to the various boards (public, private, organization visible)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allows you to customize the backgrounds, add stickers,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gives you more data and more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Cool Paper-Based Tools Links: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http://www.thinkgeek.com/homeoffice/geeky-office-supplies/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http://www.chapters.indigo.ca/en-ca/paper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http://www.staples.ca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http://www.post-it.com/wps/portal/3M/en_US/PostItNA/Home/Products/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http://bookjournals.com/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has a lot of beautiful notebooks, memo pads, agendas, stationary, etc.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lot of funny materials - if it’s fun, you’re more likely to use it (moosages, “crap to do” lists, beaver list: another dam list)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marginalia (to organize your notes): </w:t>
      </w:r>
    </w:p>
    <w:tbl>
      <w:tblPr>
        <w:tblStyle w:val="Table1"/>
        <w:bidi w:val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Physical note taking ideas: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Digital note taking ideas: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“Star system”: one star-look 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two stars: send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three stars: must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Play with the text: bold, italicize, underline: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look 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send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must 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Letter labelling: LI-look 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  SE-send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  MD-must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Hi-lite section notes in different colours: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eorgia" w:cs="Georgia" w:eastAsia="Georgia" w:hAnsi="Georgia"/>
                <w:highlight w:val="yellow"/>
                <w:rtl w:val="0"/>
              </w:rPr>
              <w:t xml:space="preserve"> look 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eorgia" w:cs="Georgia" w:eastAsia="Georgia" w:hAnsi="Georgia"/>
                <w:highlight w:val="green"/>
                <w:rtl w:val="0"/>
              </w:rPr>
              <w:t xml:space="preserve">send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eorgia" w:cs="Georgia" w:eastAsia="Georgia" w:hAnsi="Georgia"/>
                <w:highlight w:val="cyan"/>
                <w:rtl w:val="0"/>
              </w:rPr>
              <w:t xml:space="preserve"> must 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Adopt other symbols such as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*-look 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-&gt; send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! must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Use different bullets ex: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like this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 this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 this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3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pressing the “tab” key will create different points with each style you use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Some Things to Keep in Mind…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Privacy-how much do you want to share?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Over-adopting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“There’s an app for that”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Give it the old college try! (free trials)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Make sure that whatever you adopt that it “gives you the right information in the right format, when and how you need it” (Janet Bangma April 13, 2015).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Thank you!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If you have any questions, please feel free to email me at </w:t>
      </w:r>
      <w:hyperlink r:id="rId20">
        <w:r w:rsidDel="00000000" w:rsidR="00000000" w:rsidRPr="00000000">
          <w:rPr>
            <w:rFonts w:ascii="Georgia" w:cs="Georgia" w:eastAsia="Georgia" w:hAnsi="Georgia"/>
            <w:color w:val="1155cc"/>
            <w:sz w:val="24"/>
            <w:u w:val="single"/>
            <w:rtl w:val="0"/>
          </w:rPr>
          <w:t xml:space="preserve">agj@ualberta.ca</w:t>
        </w:r>
      </w:hyperlink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and I’ll do my best to get you the information you need.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://bookjournals.com/" TargetMode="External"/><Relationship Id="rId18" Type="http://schemas.openxmlformats.org/officeDocument/2006/relationships/hyperlink" Target="http://www.post-it.com/wps/portal/3M/en_US/PostItNA/Home/Products/" TargetMode="External"/><Relationship Id="rId17" Type="http://schemas.openxmlformats.org/officeDocument/2006/relationships/hyperlink" Target="http://www.staples.ca" TargetMode="External"/><Relationship Id="rId16" Type="http://schemas.openxmlformats.org/officeDocument/2006/relationships/hyperlink" Target="http://www.chapters.indigo.ca/en-ca/paper" TargetMode="External"/><Relationship Id="rId15" Type="http://schemas.openxmlformats.org/officeDocument/2006/relationships/hyperlink" Target="http://www.thinkgeek.com/homeoffice/geeky-office-supplies/" TargetMode="External"/><Relationship Id="rId14" Type="http://schemas.openxmlformats.org/officeDocument/2006/relationships/hyperlink" Target="https://trello.com/business-class" TargetMode="External"/><Relationship Id="rId2" Type="http://schemas.openxmlformats.org/officeDocument/2006/relationships/fontTable" Target="fontTable.xml"/><Relationship Id="rId12" Type="http://schemas.openxmlformats.org/officeDocument/2006/relationships/hyperlink" Target="https://asana.com/" TargetMode="External"/><Relationship Id="rId13" Type="http://schemas.openxmlformats.org/officeDocument/2006/relationships/hyperlink" Target="https://trello.com/home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://www.google.ca/drive/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://writingcenter.fiu.edu/resources/synthesis-matrix-2.pdf" TargetMode="External"/><Relationship Id="rId20" Type="http://schemas.openxmlformats.org/officeDocument/2006/relationships/hyperlink" Target="mailto:agj@ualberta.ca" TargetMode="External"/><Relationship Id="rId9" Type="http://schemas.openxmlformats.org/officeDocument/2006/relationships/hyperlink" Target="https://itunes.apple.com/ca/app/microsoft-onenote/id784801555?mt=12" TargetMode="External"/><Relationship Id="rId6" Type="http://schemas.openxmlformats.org/officeDocument/2006/relationships/hyperlink" Target="https://evernote.com/penultimate/" TargetMode="External"/><Relationship Id="rId5" Type="http://schemas.openxmlformats.org/officeDocument/2006/relationships/hyperlink" Target="https://evernote.com/" TargetMode="External"/><Relationship Id="rId8" Type="http://schemas.openxmlformats.org/officeDocument/2006/relationships/hyperlink" Target="https://www.literatureandlatte.com/scrivener.php" TargetMode="External"/><Relationship Id="rId7" Type="http://schemas.openxmlformats.org/officeDocument/2006/relationships/hyperlink" Target="https://evernote.com/webclipper/" TargetMode="External"/></Relationships>
</file>